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E4" w:rsidRPr="00232229" w:rsidRDefault="009A45E4" w:rsidP="009A45E4">
      <w:pPr>
        <w:jc w:val="both"/>
        <w:outlineLvl w:val="0"/>
        <w:rPr>
          <w:rFonts w:ascii="Arial" w:hAnsi="Arial" w:cs="Arial"/>
          <w:b/>
          <w:bCs/>
        </w:rPr>
      </w:pPr>
      <w:r w:rsidRPr="00232229">
        <w:rPr>
          <w:rFonts w:ascii="Arial" w:hAnsi="Arial" w:cs="Arial"/>
          <w:b/>
          <w:bCs/>
        </w:rPr>
        <w:t>Metas prioritarias</w:t>
      </w:r>
    </w:p>
    <w:p w:rsidR="009A45E4" w:rsidRPr="00232229" w:rsidRDefault="009A45E4" w:rsidP="009A45E4">
      <w:pPr>
        <w:jc w:val="both"/>
        <w:outlineLvl w:val="0"/>
        <w:rPr>
          <w:rFonts w:ascii="Arial" w:hAnsi="Arial" w:cs="Arial"/>
          <w:b/>
          <w:bCs/>
        </w:rPr>
      </w:pPr>
    </w:p>
    <w:p w:rsidR="009A45E4" w:rsidRPr="00232229" w:rsidRDefault="009A45E4" w:rsidP="009A45E4">
      <w:pPr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La Subcomisión de Educación en Derechos Humanos integrada por la sociedad civil y el sector gubernamental, procederá a elaborar, el anteproyecto del Programa Nacional de Educación en Derechos Humanos 2010-2012, como elemento fundamental para adoptar una perspectiva de derechos humanos en la educación de nuestro país, atendiendo al artículo 3°de la Constitución Política de los Estados Unidos Mexicanos, al  Programa Nacional de los Derechos Humanos 2008-2012 y a los diversos instrumentos internacionales en los que México es parte y a las recomendaciones realizadas a México en materia educativa, en los cuales se establecen el deber de educar en derechos humanos, bajo un esquema incluyente, plural y comprensivo con respeto en todo momento de las características de indivisibilidad, interdependencia y universalidad de los Derechos Humanos, estableciendo metas de corto, mediano y largo plazos, que impacten en la educación en todos los ámbitos y en todas las modalidades de la educación formal, no formal e informal.</w:t>
      </w:r>
    </w:p>
    <w:p w:rsidR="009A45E4" w:rsidRPr="00232229" w:rsidRDefault="009A45E4" w:rsidP="009A45E4">
      <w:pPr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Contribuir al </w:t>
      </w:r>
      <w:proofErr w:type="spellStart"/>
      <w:r w:rsidRPr="00232229">
        <w:rPr>
          <w:rFonts w:ascii="Arial" w:hAnsi="Arial" w:cs="Arial"/>
        </w:rPr>
        <w:t>cumplimientote</w:t>
      </w:r>
      <w:proofErr w:type="spellEnd"/>
      <w:r w:rsidRPr="00232229">
        <w:rPr>
          <w:rFonts w:ascii="Arial" w:hAnsi="Arial" w:cs="Arial"/>
        </w:rPr>
        <w:t xml:space="preserve"> los compromisos asumidos con relación a la educación en derechos humanos en el ámbito de los instrumentos y programas nacionales internacionales de los que México es parte.</w:t>
      </w:r>
    </w:p>
    <w:p w:rsidR="009A45E4" w:rsidRPr="00232229" w:rsidRDefault="009A45E4" w:rsidP="009A45E4">
      <w:pPr>
        <w:pStyle w:val="Prrafodelista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Evaluar e incorporar la perspectiva de educación en derechos humanos en todos los tipos, modalidades y  niveles educativos –educación básica, media superior y superior, educación especial, inicial y para adultos,-  y todas en las modalidades escolarizada, no escolarizada y mixta, según sea el caso los planes y programas de estudio para la educación primaria, secundaria, la normal y demás para la formación de maestros de educación básica. 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Incluir la perspectiva de educación en derechos humanos en la formación inicial y actualización de maestros de todos los tipos, niveles y modalidades educativas 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Elaborar un reporte anual de los avances y rezagos en materia del derecho a una educación con calidad y equidad con  indicadores de calidad y desempeño, con énfasis en la población en riesgo de vulnerabilidad.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Institucionalizar </w:t>
      </w:r>
      <w:proofErr w:type="spellStart"/>
      <w:proofErr w:type="gramStart"/>
      <w:r w:rsidRPr="00232229">
        <w:rPr>
          <w:rFonts w:ascii="Arial" w:hAnsi="Arial" w:cs="Arial"/>
        </w:rPr>
        <w:t>al</w:t>
      </w:r>
      <w:proofErr w:type="spellEnd"/>
      <w:proofErr w:type="gramEnd"/>
      <w:r w:rsidRPr="00232229">
        <w:rPr>
          <w:rFonts w:ascii="Arial" w:hAnsi="Arial" w:cs="Arial"/>
        </w:rPr>
        <w:t xml:space="preserve"> figura del Defensor del Derecho a la Educación (Ombudsman).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Instaurar un esquema normativo sobre gobierno estudiantil que reconozca a los niños, niñas y adolescentes como sujetos de derechos, asegurándoles su ejercicio dentro de  los espacios escolares en los que trascurre gran parte de su vida. 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Establecer un mecanismo de análisis, evaluación, resolución y seguimiento de recomendaciones sobre supuestas violaciones a los derechos humanos  de las y los estudiantes.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lastRenderedPageBreak/>
        <w:t>Diseñar un Subprograma de Formación en educación en y para los derechos humanos para maestros de educación básica y media superior.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El Elaborar métodos didácticos que incluyan conocimientos, análisis críticos y el desarrollo de aptitudes para promover los Derechos Humanos.</w:t>
      </w:r>
    </w:p>
    <w:p w:rsidR="009A45E4" w:rsidRPr="00B85DB2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Elaborar, editar y difundir libros y otros materiales sobre educación en derechos humanos para diferentes tipos, niveles y modalidades educativas, dirigidos a diversos tipos de población escolar especialmente para alumnos en riesgo de vulnerabilidad.</w:t>
      </w:r>
    </w:p>
    <w:p w:rsidR="009A45E4" w:rsidRPr="00232229" w:rsidRDefault="009A45E4" w:rsidP="009A45E4">
      <w:pPr>
        <w:pStyle w:val="Prrafodelista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Establecer estrategias de conocimiento y difusión para promover el respeto de los Derechos Humanos y el conocimiento del sistema no jurisdiccional de promoción y defensa de los mismos, dirigida a todos los sectores de la sociedad.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Elaborar un Subprograma de Formación en materia de Derechos Humanos con metodologías apropiadas para cada tipo de Servidores Públicos con la participación de la Secretaría de la Función Pública.</w:t>
      </w:r>
    </w:p>
    <w:p w:rsidR="009A45E4" w:rsidRPr="00232229" w:rsidRDefault="009A45E4" w:rsidP="009A45E4">
      <w:pPr>
        <w:ind w:left="709"/>
        <w:jc w:val="both"/>
        <w:rPr>
          <w:rFonts w:ascii="Arial" w:hAnsi="Arial" w:cs="Arial"/>
        </w:rPr>
      </w:pPr>
    </w:p>
    <w:p w:rsidR="009A45E4" w:rsidRPr="00232229" w:rsidRDefault="009A45E4" w:rsidP="009A45E4">
      <w:pPr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 xml:space="preserve">Diseñar un subprograma de Investigación sobre el derecho a la educación y la educación en derechos humanos en marco del Fondo Sectorial SEP-CONACYT Desarrollar procesos permanentes de investigación que promuevan una lectura adecuada de las situaciones que atraviesan los derechos humanos y las realidades educativas en cada contexto y en cada momento histórico y que den sustento a la construcción de nuevas maneras de educar en y para los derechos humanos; así como de las innovaciones  conceptuales, pedagógicas y operativos que en el tema se vayan consolidando en el ámbito nacional e internacional y de su pertinencia para el propósito del PNEDH. </w:t>
      </w:r>
    </w:p>
    <w:p w:rsidR="009A45E4" w:rsidRPr="00232229" w:rsidRDefault="009A45E4" w:rsidP="009A45E4">
      <w:pPr>
        <w:jc w:val="both"/>
        <w:rPr>
          <w:rFonts w:ascii="Arial" w:hAnsi="Arial" w:cs="Arial"/>
        </w:rPr>
      </w:pPr>
    </w:p>
    <w:p w:rsidR="009A45E4" w:rsidRPr="00232229" w:rsidRDefault="009A45E4" w:rsidP="009A45E4">
      <w:pPr>
        <w:jc w:val="both"/>
        <w:rPr>
          <w:rFonts w:ascii="Arial" w:hAnsi="Arial" w:cs="Arial"/>
        </w:rPr>
      </w:pPr>
      <w:r w:rsidRPr="00232229">
        <w:rPr>
          <w:rFonts w:ascii="Arial" w:hAnsi="Arial" w:cs="Arial"/>
        </w:rPr>
        <w:t>Otras acciones indispensables para lograr el arraigo y fortalecimiento del PNEDH en el país son el monitoreo y acompañamiento a su implementación, la medición paródica de sus desarrollos, obstáculos y aciertos, y la evaluación de sus resultados y de su impacto por parte de las instancias estatales; es importante también definir aquellas estrategias y acciones de comunicación que permitan su difusión y apropiación por parte de los agentes educativos, los servidores públicos y la sociedad civil.</w:t>
      </w:r>
    </w:p>
    <w:p w:rsidR="00296B1A" w:rsidRDefault="00296B1A"/>
    <w:sectPr w:rsidR="00296B1A" w:rsidSect="00296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64AB"/>
    <w:multiLevelType w:val="hybridMultilevel"/>
    <w:tmpl w:val="63F2AB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A45E4"/>
    <w:rsid w:val="0007091E"/>
    <w:rsid w:val="000D3598"/>
    <w:rsid w:val="00296B1A"/>
    <w:rsid w:val="002B3334"/>
    <w:rsid w:val="004804E4"/>
    <w:rsid w:val="00915E76"/>
    <w:rsid w:val="009A45E4"/>
    <w:rsid w:val="00D4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A4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3949</Characters>
  <Application>Microsoft Office Word</Application>
  <DocSecurity>0</DocSecurity>
  <Lines>32</Lines>
  <Paragraphs>9</Paragraphs>
  <ScaleCrop>false</ScaleCrop>
  <Company>Toshiba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saxsa</dc:creator>
  <cp:lastModifiedBy>saxsa</cp:lastModifiedBy>
  <cp:revision>1</cp:revision>
  <dcterms:created xsi:type="dcterms:W3CDTF">2010-06-09T19:56:00Z</dcterms:created>
  <dcterms:modified xsi:type="dcterms:W3CDTF">2010-06-09T19:58:00Z</dcterms:modified>
</cp:coreProperties>
</file>